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公文小标宋" w:hAnsi="方正公文小标宋" w:eastAsia="方正公文小标宋" w:cs="方正公文小标宋"/>
          <w:sz w:val="44"/>
          <w:szCs w:val="44"/>
        </w:rPr>
      </w:pPr>
      <w:r>
        <w:rPr>
          <w:rStyle w:val="5"/>
          <w:rFonts w:hint="eastAsia" w:ascii="方正公文小标宋" w:hAnsi="方正公文小标宋" w:eastAsia="方正公文小标宋" w:cs="方正公文小标宋"/>
          <w:sz w:val="44"/>
          <w:szCs w:val="44"/>
        </w:rPr>
        <w:t>关于中国建设监理协会2021年上半年工作情况和下半年工作安排的报告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8"/>
          <w:szCs w:val="28"/>
        </w:rPr>
      </w:pPr>
      <w:r>
        <w:rPr>
          <w:rFonts w:hint="eastAsia" w:ascii="仿宋" w:hAnsi="仿宋" w:eastAsia="仿宋" w:cs="仿宋"/>
          <w:b/>
          <w:bCs/>
          <w:sz w:val="28"/>
          <w:szCs w:val="28"/>
        </w:rPr>
        <w:t>王早生会长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sz w:val="28"/>
          <w:szCs w:val="28"/>
        </w:rPr>
      </w:pPr>
      <w:r>
        <w:rPr>
          <w:rFonts w:hint="eastAsia" w:ascii="仿宋" w:hAnsi="仿宋" w:eastAsia="仿宋" w:cs="仿宋"/>
          <w:b/>
          <w:bCs/>
          <w:sz w:val="28"/>
          <w:szCs w:val="28"/>
        </w:rPr>
        <w:t>2021年9月16日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仿宋" w:hAnsi="仿宋" w:eastAsia="仿宋" w:cs="仿宋"/>
          <w:sz w:val="32"/>
          <w:szCs w:val="32"/>
        </w:rPr>
      </w:pPr>
      <w:r>
        <w:rPr>
          <w:rFonts w:hint="eastAsia" w:ascii="仿宋" w:hAnsi="仿宋" w:eastAsia="仿宋" w:cs="仿宋"/>
          <w:spacing w:val="12"/>
          <w:sz w:val="32"/>
          <w:szCs w:val="32"/>
        </w:rPr>
        <w:t>各位常务理事、监事，各位代表：</w:t>
      </w:r>
    </w:p>
    <w:p>
      <w:p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大家上午好！</w:t>
      </w:r>
    </w:p>
    <w:p>
      <w:p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 xml:space="preserve">今天召开中国建设监理协会六届八次常务理事会，由我向各位常务理事汇报协会2021年上半年主要工作情况和下半年工作安排。在中央和国家机关行业协会商会第一联合党委的正确领导下，在住房城乡建设部的指导帮助下，在行业专家及广大会员单位的大力支持下，我们坚持以习近平新时代中国特色社会主义思想为指导，深入学习宣传贯彻党的十九大和十九届二中、三中、四中、五中全会精神，紧紧围绕行业发展和协会工作实际，创新工作思路，加大工作力度，较好地完成了年初制定的上半年各项工作任务。主要做了以下工作：         </w:t>
      </w:r>
    </w:p>
    <w:p>
      <w:p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第一部分：2021年上半年工作情况</w:t>
      </w:r>
      <w:r>
        <w:rPr>
          <w:rStyle w:val="5"/>
          <w:rFonts w:hint="eastAsia" w:ascii="仿宋" w:hAnsi="仿宋" w:eastAsia="仿宋" w:cs="仿宋"/>
          <w:spacing w:val="12"/>
          <w:sz w:val="32"/>
          <w:szCs w:val="32"/>
        </w:rPr>
        <w:t> </w:t>
      </w:r>
    </w:p>
    <w:p>
      <w:pPr>
        <w:numPr>
          <w:ilvl w:val="0"/>
          <w:numId w:val="1"/>
        </w:numPr>
        <w:ind w:firstLine="688" w:firstLineChars="200"/>
        <w:rPr>
          <w:rFonts w:hint="eastAsia" w:ascii="仿宋" w:hAnsi="仿宋" w:eastAsia="仿宋" w:cs="仿宋"/>
          <w:sz w:val="32"/>
          <w:szCs w:val="32"/>
        </w:rPr>
      </w:pPr>
      <w:r>
        <w:rPr>
          <w:rFonts w:hint="eastAsia" w:ascii="仿宋" w:hAnsi="仿宋" w:eastAsia="仿宋" w:cs="仿宋"/>
          <w:spacing w:val="12"/>
          <w:sz w:val="32"/>
          <w:szCs w:val="32"/>
        </w:rPr>
        <w:t>提升会员管理工作水平，提高会员服务质</w:t>
      </w:r>
      <w:r>
        <w:rPr>
          <w:rFonts w:hint="eastAsia" w:ascii="仿宋" w:hAnsi="仿宋" w:eastAsia="仿宋" w:cs="仿宋"/>
          <w:spacing w:val="12"/>
          <w:sz w:val="32"/>
          <w:szCs w:val="32"/>
          <w:lang w:eastAsia="zh-CN"/>
        </w:rPr>
        <w:t>量</w:t>
      </w:r>
    </w:p>
    <w:p>
      <w:pPr>
        <w:numPr>
          <w:ilvl w:val="0"/>
          <w:numId w:val="2"/>
        </w:numPr>
        <w:ind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加强会员准入清出管理</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加强监理行业自律管理和诚信建设，规范服务和执业行为，提高服务质量，维护其合法权益，推进行业管理工作有序开展，协会修订了《中国建设监理协会会员管理办法》（经协会六届三次会员代表大会审议通过）。</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2021年上半年，协会共发展五批个人会员，合计3774人；发展单位会员41家。同时对长期不履行会员义务和被相关部门处罚的会员予以清退。</w:t>
      </w:r>
    </w:p>
    <w:p>
      <w:pPr>
        <w:numPr>
          <w:ilvl w:val="0"/>
          <w:numId w:val="2"/>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推进行业诚信自律建设</w:t>
      </w:r>
    </w:p>
    <w:p>
      <w:pPr>
        <w:numPr>
          <w:ilvl w:val="0"/>
          <w:numId w:val="3"/>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推进工程监理行业诚信体系建设，构建以信用为基础的自律监管机制，维护市场良好秩序，打造诚信工程监理行业，促进行业高质量可持续健康发展，协会组织单位会员开展信用自评估工作。目前第一轮单位会员信用自评估活动已完成，参与信用自评估的单位会员共有790家，参与率为68.1%。同时，开展会员信用自评估参与情况调查研究，为下一步工作开展提供参考。 </w:t>
      </w:r>
    </w:p>
    <w:p>
      <w:pPr>
        <w:numPr>
          <w:ilvl w:val="0"/>
          <w:numId w:val="3"/>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进一步完善中国建设监理协会会员管理系统建设，对会员信用评估管理模块及单位会员管理模块进行优化。</w:t>
      </w:r>
    </w:p>
    <w:p>
      <w:pPr>
        <w:numPr>
          <w:ilvl w:val="0"/>
          <w:numId w:val="3"/>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针对近些年监理行业出现的违法违规现象，协会收集了具有代表性的案例，组织编写《建设监理警示录》，以增强法治意识，督促监理人员认真履行职责，减少或杜绝违法违规现象。</w:t>
      </w:r>
    </w:p>
    <w:p>
      <w:pPr>
        <w:numPr>
          <w:ilvl w:val="0"/>
          <w:numId w:val="2"/>
        </w:numPr>
        <w:ind w:left="0" w:leftChars="0" w:firstLine="691" w:firstLineChars="200"/>
        <w:rPr>
          <w:rStyle w:val="5"/>
          <w:rFonts w:hint="eastAsia" w:ascii="仿宋" w:hAnsi="仿宋" w:eastAsia="仿宋" w:cs="仿宋"/>
          <w:color w:val="000000"/>
          <w:spacing w:val="12"/>
          <w:sz w:val="32"/>
          <w:szCs w:val="32"/>
        </w:rPr>
      </w:pPr>
      <w:r>
        <w:rPr>
          <w:rStyle w:val="5"/>
          <w:rFonts w:hint="eastAsia" w:ascii="仿宋" w:hAnsi="仿宋" w:eastAsia="仿宋" w:cs="仿宋"/>
          <w:color w:val="000000"/>
          <w:spacing w:val="12"/>
          <w:sz w:val="32"/>
          <w:szCs w:val="32"/>
        </w:rPr>
        <w:t>提升会员业务水平</w:t>
      </w:r>
    </w:p>
    <w:p>
      <w:pPr>
        <w:numPr>
          <w:ilvl w:val="0"/>
          <w:numId w:val="4"/>
        </w:numPr>
        <w:ind w:firstLine="688" w:firstLineChars="200"/>
        <w:rPr>
          <w:rFonts w:hint="eastAsia" w:ascii="仿宋" w:hAnsi="仿宋" w:eastAsia="仿宋" w:cs="仿宋"/>
          <w:sz w:val="32"/>
          <w:szCs w:val="32"/>
        </w:rPr>
      </w:pPr>
      <w:r>
        <w:rPr>
          <w:rFonts w:hint="eastAsia" w:ascii="仿宋" w:hAnsi="仿宋" w:eastAsia="仿宋" w:cs="仿宋"/>
          <w:spacing w:val="12"/>
          <w:sz w:val="32"/>
          <w:szCs w:val="32"/>
        </w:rPr>
        <w:t>为更好地服务会员，做好个人会员业务辅导工作，协会印发了《中国建设监理协会分片区业务培训管理办法》，对培训对象、内容、师资要求、资金保障、培训成果运用做出了明确规定。将全国划分六大片区进行业务培训，每个片区都委托一个副会长单位负责组织协调。6月10日，协会首次以片区业务培训方式在重庆市举办了西南片区个人会员业务辅导活动。王早生会长出席活动并作专题讲座。来自云南、贵州、四川、重庆约250余名会员代表参加了本次活动。</w:t>
      </w:r>
    </w:p>
    <w:p>
      <w:pPr>
        <w:numPr>
          <w:ilvl w:val="0"/>
          <w:numId w:val="4"/>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开展监理人员学习丛书编写工作。5月27日，协会在济南召开监理人员学习丛书编写工作座谈会，讨论了丛书的定位及编写内容。</w:t>
      </w:r>
    </w:p>
    <w:p>
      <w:pPr>
        <w:numPr>
          <w:ilvl w:val="0"/>
          <w:numId w:val="4"/>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在会员网络学习课件库中新增“监理企业诚信建设和标准化服务经验交流会”“监理企业信息化管理和智慧化服务现场经验交流会”相关内容，丰富会员免费网络业务学习课件。</w:t>
      </w:r>
    </w:p>
    <w:p>
      <w:pPr>
        <w:numPr>
          <w:ilvl w:val="0"/>
          <w:numId w:val="2"/>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做好行业宣传工作</w:t>
      </w:r>
    </w:p>
    <w:p>
      <w:pPr>
        <w:numPr>
          <w:ilvl w:val="0"/>
          <w:numId w:val="5"/>
        </w:numPr>
        <w:ind w:firstLine="688" w:firstLineChars="200"/>
        <w:rPr>
          <w:rFonts w:hint="eastAsia" w:ascii="仿宋" w:hAnsi="仿宋" w:eastAsia="仿宋" w:cs="仿宋"/>
          <w:sz w:val="32"/>
          <w:szCs w:val="32"/>
        </w:rPr>
      </w:pPr>
      <w:r>
        <w:rPr>
          <w:rFonts w:hint="eastAsia" w:ascii="仿宋" w:hAnsi="仿宋" w:eastAsia="仿宋" w:cs="仿宋"/>
          <w:spacing w:val="12"/>
          <w:sz w:val="32"/>
          <w:szCs w:val="32"/>
        </w:rPr>
        <w:t>办好《中国建设监理与咨询》刊物。利用多渠道进行刊物的宣传推广，做好2021年度《中国建设监理与咨询》征订工作。2021年有27家省、市和行业协会及320家企业参与了征订工作，征订数量4155册，相比2020年增长约9.34％。2021年度共有92家地方、行业协会、监理企业以协办单位方式共同办刊。</w:t>
      </w:r>
    </w:p>
    <w:p>
      <w:pPr>
        <w:numPr>
          <w:ilvl w:val="0"/>
          <w:numId w:val="5"/>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利用协会网站、中国建设监理协会微信公众号及中国建设监理与咨询微信公众号实时推广行业有关制度、法规及相关政策；宣传报道中监协和地方协会的活动。</w:t>
      </w:r>
    </w:p>
    <w:p>
      <w:pPr>
        <w:numPr>
          <w:ilvl w:val="0"/>
          <w:numId w:val="1"/>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完成政府委托工作，提高行业队伍素质</w:t>
      </w:r>
    </w:p>
    <w:p>
      <w:pPr>
        <w:numPr>
          <w:ilvl w:val="0"/>
          <w:numId w:val="6"/>
        </w:numPr>
        <w:ind w:firstLine="691" w:firstLineChars="200"/>
        <w:rPr>
          <w:rFonts w:hint="eastAsia" w:ascii="仿宋" w:hAnsi="仿宋" w:eastAsia="仿宋" w:cs="仿宋"/>
          <w:sz w:val="32"/>
          <w:szCs w:val="32"/>
        </w:rPr>
      </w:pPr>
      <w:r>
        <w:rPr>
          <w:rStyle w:val="5"/>
          <w:rFonts w:hint="eastAsia" w:ascii="仿宋" w:hAnsi="仿宋" w:eastAsia="仿宋" w:cs="仿宋"/>
          <w:spacing w:val="12"/>
          <w:sz w:val="32"/>
          <w:szCs w:val="32"/>
        </w:rPr>
        <w:t>积极配合业务指导部门工作</w:t>
      </w:r>
    </w:p>
    <w:p>
      <w:pPr>
        <w:numPr>
          <w:ilvl w:val="0"/>
          <w:numId w:val="7"/>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参与业务指导部门调研工作。在行业内开展监理秩序专题调研，并将调研结果上报建筑市场监管司。根据《关于提升新建住宅小区品质指导意见》中涉及监理的内容，收集反馈意见并报送房地产市场监管司。 </w:t>
      </w:r>
    </w:p>
    <w:p>
      <w:pPr>
        <w:numPr>
          <w:ilvl w:val="0"/>
          <w:numId w:val="7"/>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承担住房城乡建设部建筑市场监管司委托的课题研究工作。其中《工程监理企业资质标准研究》已于2021年2月9日结题，《全过程工程咨询涉及工程监理计价规则研究》《业主方委托监理工作规程》《家装工程监理调查研究》等3个课题正在有序开展研究工作。</w:t>
      </w:r>
    </w:p>
    <w:p>
      <w:pPr>
        <w:numPr>
          <w:ilvl w:val="0"/>
          <w:numId w:val="6"/>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完成政府部门委托的监理工程师考试相关工作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组织修订了全国监理工程师职业资格考试基础科目及土木建筑工程专业科目大纲，并组织完成2021年全国监理工程师职业资格考试用书丛书的编写工作。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组织完成2021年全国监理工程师职业资格考试基础科目一和基础科目二以及土木建筑工程专业科目的命审题工作、2021年度全国监理工程师考试案例分析科目网络阅卷技术服务采购项目招标工作及阅卷工作。</w:t>
      </w:r>
    </w:p>
    <w:p>
      <w:pPr>
        <w:numPr>
          <w:ilvl w:val="0"/>
          <w:numId w:val="1"/>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多措并举，促进行业高质量发展</w:t>
      </w:r>
    </w:p>
    <w:p>
      <w:pPr>
        <w:numPr>
          <w:ilvl w:val="0"/>
          <w:numId w:val="8"/>
        </w:numPr>
        <w:ind w:firstLine="691" w:firstLineChars="200"/>
        <w:rPr>
          <w:rFonts w:hint="eastAsia" w:ascii="仿宋" w:hAnsi="仿宋" w:eastAsia="仿宋" w:cs="仿宋"/>
          <w:sz w:val="32"/>
          <w:szCs w:val="32"/>
        </w:rPr>
      </w:pPr>
      <w:r>
        <w:rPr>
          <w:rStyle w:val="5"/>
          <w:rFonts w:hint="eastAsia" w:ascii="仿宋" w:hAnsi="仿宋" w:eastAsia="仿宋" w:cs="仿宋"/>
          <w:spacing w:val="12"/>
          <w:sz w:val="32"/>
          <w:szCs w:val="32"/>
        </w:rPr>
        <w:t>做好行业理论研究</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协会新开四个研究课题，其中《监理工作信息化管理标准》是为了促进各类监理企业提高信息化管理水平；《施工阶段项目管理服务标准》是为了规范监理企业做好施工阶段项目管理的服务行为；《监理人员职业标准》是为监理企业规范服务、科学计费奠定基础；《工程监理企业发展全过程工程咨询服务指南》是为监理企业在发展全过程咨询服务业务方面提供路径参考和策略指引。各课题组组长认真负责，研究工作正在有序推进。</w:t>
      </w:r>
    </w:p>
    <w:p>
      <w:pPr>
        <w:numPr>
          <w:ilvl w:val="0"/>
          <w:numId w:val="8"/>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推进行业标准化建设</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2020年《装配式建筑工程监理管理规程（试行）》经过一年试行，协会于2021年1月25日发布《装配式建筑工程监理管理规程》团体标准，自2021年5月1日起实施。</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2021年3月，协会印发《城市道路工程监理工作标准（试行）》《市政基础设施项目监理机构人员配置标准（试行）》《城市轨道交通工程监理规程（试行）》《市政工程监理资料管理标准（试行）》等4个标准。</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协会开展的《房屋建筑工程监理资料管理标准》《房屋建筑工程监理工作标准》《房屋建筑工程项目监理机构人员配置标准》《监理工器具配置标准》《化工工程监理规程》等5个课题成果转团体标准工作均已启动。</w:t>
      </w:r>
    </w:p>
    <w:p>
      <w:pPr>
        <w:numPr>
          <w:ilvl w:val="0"/>
          <w:numId w:val="8"/>
        </w:numPr>
        <w:ind w:left="0" w:leftChars="0" w:firstLine="691" w:firstLineChars="200"/>
        <w:rPr>
          <w:rStyle w:val="5"/>
          <w:rFonts w:hint="eastAsia" w:ascii="仿宋" w:hAnsi="仿宋" w:eastAsia="仿宋" w:cs="仿宋"/>
          <w:color w:val="000000"/>
          <w:spacing w:val="12"/>
          <w:sz w:val="32"/>
          <w:szCs w:val="32"/>
        </w:rPr>
      </w:pPr>
      <w:r>
        <w:rPr>
          <w:rStyle w:val="5"/>
          <w:rFonts w:hint="eastAsia" w:ascii="仿宋" w:hAnsi="仿宋" w:eastAsia="仿宋" w:cs="仿宋"/>
          <w:spacing w:val="12"/>
          <w:sz w:val="32"/>
          <w:szCs w:val="32"/>
        </w:rPr>
        <w:t>组织行业交流，提高监理履职</w:t>
      </w:r>
      <w:r>
        <w:rPr>
          <w:rStyle w:val="5"/>
          <w:rFonts w:hint="eastAsia" w:ascii="仿宋" w:hAnsi="仿宋" w:eastAsia="仿宋" w:cs="仿宋"/>
          <w:color w:val="000000"/>
          <w:spacing w:val="12"/>
          <w:sz w:val="32"/>
          <w:szCs w:val="32"/>
        </w:rPr>
        <w:t>能力</w:t>
      </w:r>
    </w:p>
    <w:p>
      <w:pPr>
        <w:numPr>
          <w:ilvl w:val="0"/>
          <w:numId w:val="9"/>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组织召开“巾帼不让须眉 创新发展争先”女企业家座谈会。2021年4月22日，由中国建设监理协会主办、江西省建设监理协会协办、江西恒实建设管理股份有限公司承办的首届女企业家座谈会在江西南昌召开，来自全国16个地区的30余名女企业家参加会议。此次座谈会既是回应会员单位诉求，也是为了更好地发挥女企业家在监理行业创新发展中的积极作用，展示巾帼担当，助力行业高质量发展。</w:t>
      </w:r>
    </w:p>
    <w:p>
      <w:pPr>
        <w:numPr>
          <w:ilvl w:val="0"/>
          <w:numId w:val="9"/>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组织召开项目监理机构经验交流会。为进一步提高项目监理机构服务质量和水平，促进监理行业高质量可持续健康发展，2021年6月22日，由中国建设监理协会主办、四川省建设工程质量安全与监理协会协办的项目监理机构经验交流会在成都召开，来自全国260余名会员代表参加会议。交流会主要围绕项目监理机构在开展全过程工程咨询实践、运用信息化管理实践、安全管理实践等方面的监理工作展开经验交流。</w:t>
      </w:r>
    </w:p>
    <w:p>
      <w:pPr>
        <w:numPr>
          <w:ilvl w:val="0"/>
          <w:numId w:val="1"/>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加强协会自身建设，提升服务水平</w:t>
      </w:r>
    </w:p>
    <w:p>
      <w:pPr>
        <w:numPr>
          <w:ilvl w:val="0"/>
          <w:numId w:val="10"/>
        </w:numPr>
        <w:ind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加强协会党建工作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协会党支部认真贯彻落实上级党委部署要求，坚持党对一切工作的领导，坚持党要管党、全面从严治党，进一步增强“四个意识”、坚定“四个自信”、做到“两个维护”。切实加强党的领导力度，努力推进党建工作与业务工作深度融合，全面加强党组织和党员队伍建设、党风廉政建设工作，以大力推进协会党建工作高质量发展为主线，以开展党史学习教育为推动力，充分调动党员干部的积极性、主动性和创造性，为协会和行业高质量发展提供坚强的政治保障和组织保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落实党建质量攻坚行动，积极建章立制，做好党支部工作制度化、标准化、规范化建设,出台了《中国建设监理协会党支部工作制度》。充分重视思想建设工作，切实执行学习教育制度，坚持每周学习和专题学习相结合，推进“两学一做”学习教育常态化制度化。认真贯彻“学史明理、学史增信、学史崇德、学史力行”要求，组织秘书处全体党员和职工开展党史学习教育活动，倡导党员读原著、学原文、悟原理。将党员学习与全员学习有机统一起来，依托党组织的先进性，组织教育活动，教育和引导党员干部树立为会员服务意识，充分发挥党组织战斗堡垒和党员先锋模范作用，以党建促发展，促进秘书处工作的整体提升。</w:t>
      </w:r>
    </w:p>
    <w:p>
      <w:pPr>
        <w:numPr>
          <w:ilvl w:val="0"/>
          <w:numId w:val="10"/>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加强协会组织机构建设</w:t>
      </w:r>
    </w:p>
    <w:p>
      <w:pPr>
        <w:numPr>
          <w:ilvl w:val="0"/>
          <w:numId w:val="11"/>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成立监事会</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3月17日，经协会六届三次会员代表大会暨六届四次理事会审议通过《中国建设监理协会章程》的修订，中国建设监理协会成立了监事会。同时召开第六届监事会第一次会议，选举产生了监事长，商定了监事会工作分工和安排。</w:t>
      </w:r>
    </w:p>
    <w:p>
      <w:pPr>
        <w:numPr>
          <w:ilvl w:val="0"/>
          <w:numId w:val="11"/>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调整组织机构</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加强协会领导班子建设，更好地开展协会工作，为会员提供更优质的服务，促进行业的健康持续高质量发展，经会长办公会研究，中央和国家机关行业协会商会工委审核，六届三次会员代表大会审议，同意增补4名副会长。</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根据工作需要，经地方协会和分会申请，依据协会章程规定，经六届三次会员代表大会审议通过，对协会理事、常务理事进行了调整。</w:t>
      </w:r>
    </w:p>
    <w:p>
      <w:pPr>
        <w:numPr>
          <w:ilvl w:val="0"/>
          <w:numId w:val="10"/>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加强与会员、地方行业协会通联工作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3月18日，全国建设监理协会秘书长工作会在河南郑州召开，会议通报了中国建设监理协会2021年工作要点及安排，解读了《中国建设监理协会分片区业务培训管理办法》，并对个人会员管理系统网上缴费及自助开票功能进行了说明，北京、上海、山东等地方协会就诚信建设、标准化建设等方面进行了工作经验交流。</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协会大力支持地方及行业协会发展，积极参加地方及行业协会组织的各项重要会议，并就协会工作、监理行业发展等方面与地方协会和企业进行交流。</w:t>
      </w:r>
    </w:p>
    <w:p>
      <w:pPr>
        <w:numPr>
          <w:ilvl w:val="0"/>
          <w:numId w:val="10"/>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完善协会制度建设</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根据《中共中央办公厅国务院办公厅关于印发〈行业协会商会与行政机关脱钩总体方案〉的通知》和国家发展改革委《关于全面推开行业协会商会与行政机关脱钩改革的实施意见》的部署，协会结合工程监理行业发展需求及协会实际情况，对现行章程进行了修订，并经六届三次会员代表大会审议通过，报民政部备案。</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加强和规范协会资产管理工作，维护协会资产安全与资产完整，促进协会健康发展，根据《中国建设监理协会章程》《社会团体登记管理条例》《脱钩后行业协会商会资产管理暂行办法》等相关法规、规范性文件，协会制定了《中国建设监理协会资产管理办法》（经六届三次会员代表大会审议通过）。</w:t>
      </w:r>
    </w:p>
    <w:p>
      <w:pPr>
        <w:numPr>
          <w:ilvl w:val="0"/>
          <w:numId w:val="10"/>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提升协会服务水平</w:t>
      </w:r>
    </w:p>
    <w:p>
      <w:pPr>
        <w:numPr>
          <w:ilvl w:val="0"/>
          <w:numId w:val="12"/>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为推进协会服务公开透明，发挥协会的桥梁纽带作用，更好地服务会员，促进行业健康发展，制定了协会会员服务清单，并在中国建设监理协会网络平台专栏予以公布。</w:t>
      </w:r>
    </w:p>
    <w:p>
      <w:pPr>
        <w:numPr>
          <w:ilvl w:val="0"/>
          <w:numId w:val="12"/>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为提高协会办公效率，更好地服务会员，中国建设监理协会个人会员管理系统网上缴费及自动开票系统于2021年1月18日正式上线。</w:t>
      </w:r>
    </w:p>
    <w:p>
      <w:pPr>
        <w:numPr>
          <w:ilvl w:val="0"/>
          <w:numId w:val="12"/>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进一步提高秘书处工作效率和服务质量，增强为会员服务的主动性和自觉性，力争为会员单位提供更加规范、优质、高效服务，协会秘书处开展“守规矩和首问办结”活动，上半年，首问情况登记共有2300余条记录，并已全部回复。</w:t>
      </w:r>
    </w:p>
    <w:p>
      <w:pPr>
        <w:numPr>
          <w:ilvl w:val="0"/>
          <w:numId w:val="10"/>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开展涉企收费自查自纠工作</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根据《民政部社会组织管理局关于部署全国性行业协会商会开展“我为企业减负担”专项行动的通知》（民社管函〔2021〕37号），协会开展“我为企业减负担”专项行动。免收团体类单位会员会费；免收全国范围内分片区开展的七期会员业务培训费和资料费；免收两期全国性经验交流会会务费和资料费。</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按照《关于进一步加强社会组织管理严格规范社会组织行为的通知》（民社管函〔2021〕43号）要求，秘书处对行为自律、评比表彰、是否违规收费、是否违规举办会议等方面进行了自查自纠活动，未发现有违规行为。       </w:t>
      </w:r>
      <w:r>
        <w:rPr>
          <w:rStyle w:val="5"/>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第二部分：2021年下半年工作安排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我国建筑业已由高速发展转向高质量发展，监理行业也正处在改革发展之中。2019年监理统计数据显示，我国现有监理企业8469家，监理从业人员近130万人，合同承揽额8500.94亿元，其中监理合同承揽额1987.47亿元。下半年，我们要以更加饱满的精神、更加积极的态度投入到工作中去，努力完成年度目标任务，促进行业高质量发展。 </w:t>
      </w:r>
    </w:p>
    <w:p>
      <w:pPr>
        <w:numPr>
          <w:ilvl w:val="0"/>
          <w:numId w:val="13"/>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推进行业诚信建设</w:t>
      </w:r>
    </w:p>
    <w:p>
      <w:pPr>
        <w:numPr>
          <w:ilvl w:val="0"/>
          <w:numId w:val="14"/>
        </w:numPr>
        <w:ind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继续开展单位会员信用自评估工作</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根据《中国建设监理协会会员信用管理办法》《中国建设监理协会会员信用评估标准》,协会继续完善单位会员信用自评估工作和自评估成果的运用。同时号召尚未参加自评估的单位会员增强诚信经营意识，尽快完成此项工作，共同营造全行业诚实守信的良好氛围。</w:t>
      </w:r>
      <w:r>
        <w:rPr>
          <w:rStyle w:val="5"/>
          <w:rFonts w:hint="eastAsia" w:ascii="仿宋" w:hAnsi="仿宋" w:eastAsia="仿宋" w:cs="仿宋"/>
          <w:spacing w:val="12"/>
          <w:sz w:val="32"/>
          <w:szCs w:val="32"/>
        </w:rPr>
        <w:t>　　</w:t>
      </w:r>
    </w:p>
    <w:p>
      <w:pPr>
        <w:numPr>
          <w:ilvl w:val="0"/>
          <w:numId w:val="14"/>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对单位会员信用情况依规进行动态管理</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根据单位会员信用自评估情况，依照相关规定对单位会员信用情况进行动态管理，根据会员受奖罚情况定期对会员信用结果进行调整。这项工作还需要地方和行业协会大力支持，每半年将单位会员获奖或被行政处罚情况报协会联络部。</w:t>
      </w:r>
      <w:r>
        <w:rPr>
          <w:rStyle w:val="5"/>
          <w:rFonts w:hint="eastAsia" w:ascii="仿宋" w:hAnsi="仿宋" w:eastAsia="仿宋" w:cs="仿宋"/>
          <w:spacing w:val="12"/>
          <w:sz w:val="32"/>
          <w:szCs w:val="32"/>
        </w:rPr>
        <w:t>　　</w:t>
      </w:r>
    </w:p>
    <w:p>
      <w:pPr>
        <w:numPr>
          <w:ilvl w:val="0"/>
          <w:numId w:val="14"/>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出版《建设监理警示录》</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在上半年的工作基础上，继续完善《建设监理警示录》的内容，下半年出版后赠送给会员单位。希望地方、行业协会秘书处给予配合。　　</w:t>
      </w:r>
    </w:p>
    <w:p>
      <w:pPr>
        <w:numPr>
          <w:ilvl w:val="0"/>
          <w:numId w:val="13"/>
        </w:numPr>
        <w:ind w:left="0" w:leftChars="0"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促进监理人员素质提高</w:t>
      </w:r>
      <w:r>
        <w:rPr>
          <w:rStyle w:val="5"/>
          <w:rFonts w:hint="eastAsia" w:ascii="仿宋" w:hAnsi="仿宋" w:eastAsia="仿宋" w:cs="仿宋"/>
          <w:spacing w:val="12"/>
          <w:sz w:val="32"/>
          <w:szCs w:val="32"/>
        </w:rPr>
        <w:t>　　</w:t>
      </w:r>
    </w:p>
    <w:p>
      <w:pPr>
        <w:numPr>
          <w:ilvl w:val="0"/>
          <w:numId w:val="15"/>
        </w:numPr>
        <w:ind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分片区开展业务培训</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协会将根据《中国建设监理协会分片区业务培训管理办法》，指导地方监理协会举办业务培训活动，就行业发展面临的热点难点问题和政策解读，请有关行业专家、企业负责人进行辅导，将协会发布的团体标准宣贯纳入培训范围，争取单位会员每年参加一次协会组织的活动，希望地方监理协会和行业监理专业委员会积极组织会员代表参加。同时，对地方协会独立开展的其他会员业务辅导活动，我协会将在师资力量等方面给予支持。</w:t>
      </w:r>
      <w:r>
        <w:rPr>
          <w:rStyle w:val="5"/>
          <w:rFonts w:hint="eastAsia" w:ascii="仿宋" w:hAnsi="仿宋" w:eastAsia="仿宋" w:cs="仿宋"/>
          <w:spacing w:val="12"/>
          <w:sz w:val="32"/>
          <w:szCs w:val="32"/>
        </w:rPr>
        <w:t>　　</w:t>
      </w:r>
    </w:p>
    <w:p>
      <w:pPr>
        <w:numPr>
          <w:ilvl w:val="0"/>
          <w:numId w:val="15"/>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出版监理人员学习用书</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上半年，已确定监理人员学习用书的编写方向，下半年将配合片区监理人员培训工作，继续修改完善，并出版发行。</w:t>
      </w:r>
    </w:p>
    <w:p>
      <w:pPr>
        <w:numPr>
          <w:ilvl w:val="0"/>
          <w:numId w:val="15"/>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召开政府购买监理巡查服务和全过程工程咨询经验交流会</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进一步推进监理企业开展政府购买监理巡查服务和全过程工程咨询服务，更好地发挥监理制度的重要作用，协会今年下半年将组织召开政府购买监理巡查服务和全过程工程咨询经验交流会。同时，也鼓励各地方协会和监理企业开展形式多样的行业发展交流会等专题交流活动。</w:t>
      </w:r>
    </w:p>
    <w:p>
      <w:pPr>
        <w:numPr>
          <w:ilvl w:val="0"/>
          <w:numId w:val="13"/>
        </w:numPr>
        <w:ind w:left="0" w:leftChars="0"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加强行业标准化建设</w:t>
      </w:r>
      <w:r>
        <w:rPr>
          <w:rStyle w:val="5"/>
          <w:rFonts w:hint="eastAsia" w:ascii="仿宋" w:hAnsi="仿宋" w:eastAsia="仿宋" w:cs="仿宋"/>
          <w:spacing w:val="12"/>
          <w:sz w:val="32"/>
          <w:szCs w:val="32"/>
        </w:rPr>
        <w:t>　　</w:t>
      </w:r>
    </w:p>
    <w:p>
      <w:pPr>
        <w:numPr>
          <w:ilvl w:val="0"/>
          <w:numId w:val="16"/>
        </w:numPr>
        <w:ind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开展试行标准转团标工作</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去年试行的《房屋建筑工程监理工作标准》《房屋建筑工程项目监理机构人员配置标准》《监理工器具配置标准》《房屋建筑工程监理资料管理标准》《化工工程监理规程》等五项标准，今年开展转团标工作。上半年，五项标准均已启动转团标工作，请相关参与单位继续积极配合，做好相关工作，发布高质量的团体标准，推动监理行业的标准化建设。</w:t>
      </w:r>
    </w:p>
    <w:p>
      <w:pPr>
        <w:numPr>
          <w:ilvl w:val="0"/>
          <w:numId w:val="16"/>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征集四项试行标准意见，发布《工程监理企业发展全过程工程咨询服务指南》</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城市道路监理工作标准》《市政工程监理资料管理标准》《城市轨道交通工程监理规程》《市政工程项目监理机构人员配置标准》等四项试行标准，已在行业内开展试行。希望地方和行业协会在上述标准试行期间，注意收集意见和建议，及时向协会行业发展部反馈。下半年，协会将发布《工程监理企业发展全过程工程咨询服务指南》。</w:t>
      </w:r>
    </w:p>
    <w:p>
      <w:pPr>
        <w:numPr>
          <w:ilvl w:val="0"/>
          <w:numId w:val="16"/>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做好课题研究，持续推进行业标准化建设</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上半年，《监理工作信息化管理标准》《施工阶段项目管理服务标准》《监理人员职业标准》《家装工程监理调查研究》《业主方委托监理工作规程》《工程监理企业发展全过程工程咨询服务指南》《全过程工程咨询涉及工程监理计价规则研究》等7个课题均已启动，下半年将继续组织专家开展课题研究。协会鼓励行业专家积极参加2021年课题研究工作，希望各地方协会、行业专业委员会等予以支持。　　</w:t>
      </w:r>
    </w:p>
    <w:p>
      <w:pPr>
        <w:numPr>
          <w:ilvl w:val="0"/>
          <w:numId w:val="13"/>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树立良好形象</w:t>
      </w:r>
    </w:p>
    <w:p>
      <w:pPr>
        <w:numPr>
          <w:ilvl w:val="0"/>
          <w:numId w:val="17"/>
        </w:numPr>
        <w:ind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做好参与“鲁班奖”和“詹天佑奖”监理企业和总监理工程师认定和通报工作</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2021年下半年拟对2020年参与“鲁班奖”和“詹天佑奖”监理企业和监理工程师进行宣传，以达到弘扬正气、树立标杆，引领行业发展的目的。此项工作需要地方监理协会和行业监理专业委员会支持配合。</w:t>
      </w:r>
    </w:p>
    <w:p>
      <w:pPr>
        <w:numPr>
          <w:ilvl w:val="0"/>
          <w:numId w:val="17"/>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继续办好《中国建设监理与咨询》刊物，发挥微信公众号的宣传服务作用</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中国建设监理与咨询》是行业主要刊物，发行量在逐年增加。为进一步提高监理在建筑行业和社会的认知度，希望地方协会和行业监理专业委员会、分会支持行业刊物的征订和组稿工作，不断扩大刊物的行业影响力。为发挥“中国建设监理协会”“中国建设监理与咨询”两个微信公众号的宣传服务作用，希望地方和行业协会多做调研、多发现正面典型，为宣传本行业提供素材。</w:t>
      </w:r>
    </w:p>
    <w:p>
      <w:pPr>
        <w:numPr>
          <w:ilvl w:val="0"/>
          <w:numId w:val="17"/>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开展监理人员统一服装标识的调研工作</w:t>
      </w:r>
      <w:r>
        <w:rPr>
          <w:rFonts w:hint="eastAsia" w:ascii="仿宋" w:hAnsi="仿宋" w:eastAsia="仿宋" w:cs="仿宋"/>
          <w:spacing w:val="12"/>
          <w:sz w:val="32"/>
          <w:szCs w:val="32"/>
        </w:rPr>
        <w:t>　　</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为进一步规范监理工作，提升监理行业形象，提高社会认知度，协会拟对监理人员统一服装标识工作开展前期调研工作。　　</w:t>
      </w:r>
    </w:p>
    <w:p>
      <w:pPr>
        <w:numPr>
          <w:ilvl w:val="0"/>
          <w:numId w:val="13"/>
        </w:numPr>
        <w:ind w:left="0" w:leftChars="0"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提高服务能力和水平</w:t>
      </w:r>
      <w:r>
        <w:rPr>
          <w:rStyle w:val="5"/>
          <w:rFonts w:hint="eastAsia" w:ascii="仿宋" w:hAnsi="仿宋" w:eastAsia="仿宋" w:cs="仿宋"/>
          <w:spacing w:val="12"/>
          <w:sz w:val="32"/>
          <w:szCs w:val="32"/>
        </w:rPr>
        <w:t>　　</w:t>
      </w:r>
    </w:p>
    <w:p>
      <w:pPr>
        <w:numPr>
          <w:ilvl w:val="0"/>
          <w:numId w:val="18"/>
        </w:numPr>
        <w:ind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加强行业调查研究，积极反映会员诉求</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对关乎监理行业未来发展的问题开展调研，了解行业情况，倾听会员呼声，反映会员诉求，引导行业健康发展。</w:t>
      </w:r>
      <w:r>
        <w:rPr>
          <w:rStyle w:val="5"/>
          <w:rFonts w:hint="eastAsia" w:ascii="仿宋" w:hAnsi="仿宋" w:eastAsia="仿宋" w:cs="仿宋"/>
          <w:spacing w:val="12"/>
          <w:sz w:val="32"/>
          <w:szCs w:val="32"/>
        </w:rPr>
        <w:t>　　</w:t>
      </w:r>
    </w:p>
    <w:p>
      <w:pPr>
        <w:numPr>
          <w:ilvl w:val="0"/>
          <w:numId w:val="18"/>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努力扩大单位会员数量，提高个人会员质量</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会员是协会发展的基石，也是行业发展的力量，协会将努力发展单位会员，希望地方协会给予支持。协会将不断提高个人会员质量，加强个人会员业务辅导工作，更新会员学习园地内容，促进个人会员综合素质提高。</w:t>
      </w:r>
      <w:r>
        <w:rPr>
          <w:rStyle w:val="5"/>
          <w:rFonts w:hint="eastAsia" w:ascii="仿宋" w:hAnsi="仿宋" w:eastAsia="仿宋" w:cs="仿宋"/>
          <w:spacing w:val="12"/>
          <w:sz w:val="32"/>
          <w:szCs w:val="32"/>
        </w:rPr>
        <w:t>　　</w:t>
      </w:r>
    </w:p>
    <w:p>
      <w:pPr>
        <w:numPr>
          <w:ilvl w:val="0"/>
          <w:numId w:val="18"/>
        </w:numPr>
        <w:ind w:left="0" w:leftChars="0" w:firstLine="691" w:firstLineChars="200"/>
        <w:rPr>
          <w:rFonts w:hint="eastAsia" w:ascii="仿宋" w:hAnsi="仿宋" w:eastAsia="仿宋" w:cs="仿宋"/>
          <w:spacing w:val="12"/>
          <w:sz w:val="32"/>
          <w:szCs w:val="32"/>
        </w:rPr>
      </w:pPr>
      <w:r>
        <w:rPr>
          <w:rStyle w:val="5"/>
          <w:rFonts w:hint="eastAsia" w:ascii="仿宋" w:hAnsi="仿宋" w:eastAsia="仿宋" w:cs="仿宋"/>
          <w:spacing w:val="12"/>
          <w:sz w:val="32"/>
          <w:szCs w:val="32"/>
        </w:rPr>
        <w:t>继续做好会费电子支付票据管理工作</w:t>
      </w:r>
      <w:r>
        <w:rPr>
          <w:rFonts w:hint="eastAsia" w:ascii="仿宋" w:hAnsi="仿宋" w:eastAsia="仿宋" w:cs="仿宋"/>
          <w:spacing w:val="12"/>
          <w:sz w:val="32"/>
          <w:szCs w:val="32"/>
        </w:rPr>
        <w:t>　　</w:t>
      </w:r>
    </w:p>
    <w:p>
      <w:pPr>
        <w:numPr>
          <w:ilvl w:val="0"/>
          <w:numId w:val="0"/>
        </w:numPr>
        <w:ind w:firstLine="688" w:firstLineChars="200"/>
        <w:rPr>
          <w:rStyle w:val="5"/>
          <w:rFonts w:hint="eastAsia" w:ascii="仿宋" w:hAnsi="仿宋" w:eastAsia="仿宋" w:cs="仿宋"/>
          <w:spacing w:val="12"/>
          <w:sz w:val="32"/>
          <w:szCs w:val="32"/>
        </w:rPr>
      </w:pPr>
      <w:r>
        <w:rPr>
          <w:rFonts w:hint="eastAsia" w:ascii="仿宋" w:hAnsi="仿宋" w:eastAsia="仿宋" w:cs="仿宋"/>
          <w:spacing w:val="12"/>
          <w:sz w:val="32"/>
          <w:szCs w:val="32"/>
        </w:rPr>
        <w:t>协会去年开始实行电子发票，为做好会费电子支付票据管理工作，请各协会继续配合做好相关宣传工作。</w:t>
      </w:r>
      <w:r>
        <w:rPr>
          <w:rStyle w:val="5"/>
          <w:rFonts w:hint="eastAsia" w:ascii="仿宋" w:hAnsi="仿宋" w:eastAsia="仿宋" w:cs="仿宋"/>
          <w:spacing w:val="12"/>
          <w:sz w:val="32"/>
          <w:szCs w:val="32"/>
        </w:rPr>
        <w:t>　　</w:t>
      </w:r>
    </w:p>
    <w:p>
      <w:pPr>
        <w:numPr>
          <w:ilvl w:val="0"/>
          <w:numId w:val="18"/>
        </w:numPr>
        <w:ind w:left="0" w:leftChars="0" w:firstLine="691" w:firstLineChars="200"/>
        <w:rPr>
          <w:rStyle w:val="5"/>
          <w:rFonts w:hint="eastAsia" w:ascii="仿宋" w:hAnsi="仿宋" w:eastAsia="仿宋" w:cs="仿宋"/>
          <w:spacing w:val="12"/>
          <w:sz w:val="32"/>
          <w:szCs w:val="32"/>
        </w:rPr>
      </w:pPr>
      <w:r>
        <w:rPr>
          <w:rStyle w:val="5"/>
          <w:rFonts w:hint="eastAsia" w:ascii="仿宋" w:hAnsi="仿宋" w:eastAsia="仿宋" w:cs="仿宋"/>
          <w:spacing w:val="12"/>
          <w:sz w:val="32"/>
          <w:szCs w:val="32"/>
        </w:rPr>
        <w:t>开展提升综合服务能力活动</w:t>
      </w:r>
    </w:p>
    <w:p>
      <w:pPr>
        <w:numPr>
          <w:ilvl w:val="0"/>
          <w:numId w:val="0"/>
        </w:numPr>
        <w:ind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下半年，协会将继续落实好“守规矩和首问办结”服务，希望地方协会继续给予关注和支持，发现“守规矩和首问办结”方面不良现象及时与协会办公室联系。　　</w:t>
      </w:r>
    </w:p>
    <w:p>
      <w:pPr>
        <w:numPr>
          <w:ilvl w:val="0"/>
          <w:numId w:val="13"/>
        </w:numPr>
        <w:ind w:left="0" w:leftChars="0" w:firstLine="688" w:firstLineChars="200"/>
        <w:rPr>
          <w:rFonts w:hint="eastAsia" w:ascii="仿宋" w:hAnsi="仿宋" w:eastAsia="仿宋" w:cs="仿宋"/>
          <w:spacing w:val="12"/>
          <w:sz w:val="32"/>
          <w:szCs w:val="32"/>
        </w:rPr>
      </w:pPr>
      <w:r>
        <w:rPr>
          <w:rFonts w:hint="eastAsia" w:ascii="仿宋" w:hAnsi="仿宋" w:eastAsia="仿宋" w:cs="仿宋"/>
          <w:spacing w:val="12"/>
          <w:sz w:val="32"/>
          <w:szCs w:val="32"/>
        </w:rPr>
        <w:t>完成主管部门交办的各项工作</w:t>
      </w:r>
    </w:p>
    <w:p>
      <w:pPr>
        <w:numPr>
          <w:ilvl w:val="0"/>
          <w:numId w:val="0"/>
        </w:numPr>
        <w:ind w:firstLine="688" w:firstLineChars="200"/>
        <w:rPr>
          <w:rFonts w:hint="eastAsia" w:ascii="仿宋" w:hAnsi="仿宋" w:eastAsia="仿宋" w:cs="仿宋"/>
          <w:sz w:val="32"/>
          <w:szCs w:val="32"/>
        </w:rPr>
      </w:pPr>
      <w:r>
        <w:rPr>
          <w:rFonts w:hint="eastAsia" w:ascii="仿宋" w:hAnsi="仿宋" w:eastAsia="仿宋" w:cs="仿宋"/>
          <w:spacing w:val="12"/>
          <w:sz w:val="32"/>
          <w:szCs w:val="32"/>
        </w:rPr>
        <w:t>2021年是“十四五”开局之年，也是建党100周年，让我们乘势而上，开</w:t>
      </w:r>
      <w:bookmarkStart w:id="0" w:name="_GoBack"/>
      <w:bookmarkEnd w:id="0"/>
      <w:r>
        <w:rPr>
          <w:rFonts w:hint="eastAsia" w:ascii="仿宋" w:hAnsi="仿宋" w:eastAsia="仿宋" w:cs="仿宋"/>
          <w:spacing w:val="12"/>
          <w:sz w:val="32"/>
          <w:szCs w:val="32"/>
        </w:rPr>
        <w:t>启全面建设社会主义现代化国家新征程，在习近平新时代中国特色社会主义思想指引下，围绕“十四五规划”和2035年发展目标，结合监理行业发展实际，认真履行行业协会职能，完成年度工作部署，为推动监理行业高质量发展和树立行业良好形象而共同努力，为祖国的工程建设作出我们监理人应有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65DDA"/>
    <w:multiLevelType w:val="singleLevel"/>
    <w:tmpl w:val="83565DDA"/>
    <w:lvl w:ilvl="0" w:tentative="0">
      <w:start w:val="1"/>
      <w:numFmt w:val="chineseCounting"/>
      <w:suff w:val="nothing"/>
      <w:lvlText w:val="（%1）"/>
      <w:lvlJc w:val="left"/>
      <w:rPr>
        <w:rFonts w:hint="eastAsia"/>
      </w:rPr>
    </w:lvl>
  </w:abstractNum>
  <w:abstractNum w:abstractNumId="1">
    <w:nsid w:val="8C229D19"/>
    <w:multiLevelType w:val="singleLevel"/>
    <w:tmpl w:val="8C229D19"/>
    <w:lvl w:ilvl="0" w:tentative="0">
      <w:start w:val="1"/>
      <w:numFmt w:val="chineseCounting"/>
      <w:suff w:val="nothing"/>
      <w:lvlText w:val="%1、"/>
      <w:lvlJc w:val="left"/>
      <w:rPr>
        <w:rFonts w:hint="eastAsia"/>
      </w:rPr>
    </w:lvl>
  </w:abstractNum>
  <w:abstractNum w:abstractNumId="2">
    <w:nsid w:val="9110A949"/>
    <w:multiLevelType w:val="singleLevel"/>
    <w:tmpl w:val="9110A949"/>
    <w:lvl w:ilvl="0" w:tentative="0">
      <w:start w:val="1"/>
      <w:numFmt w:val="chineseCounting"/>
      <w:suff w:val="nothing"/>
      <w:lvlText w:val="%1、"/>
      <w:lvlJc w:val="left"/>
      <w:rPr>
        <w:rFonts w:hint="eastAsia"/>
      </w:rPr>
    </w:lvl>
  </w:abstractNum>
  <w:abstractNum w:abstractNumId="3">
    <w:nsid w:val="AD2C86A0"/>
    <w:multiLevelType w:val="singleLevel"/>
    <w:tmpl w:val="AD2C86A0"/>
    <w:lvl w:ilvl="0" w:tentative="0">
      <w:start w:val="1"/>
      <w:numFmt w:val="decimal"/>
      <w:lvlText w:val="%1."/>
      <w:lvlJc w:val="left"/>
      <w:pPr>
        <w:tabs>
          <w:tab w:val="left" w:pos="312"/>
        </w:tabs>
      </w:pPr>
    </w:lvl>
  </w:abstractNum>
  <w:abstractNum w:abstractNumId="4">
    <w:nsid w:val="AF3D2301"/>
    <w:multiLevelType w:val="singleLevel"/>
    <w:tmpl w:val="AF3D2301"/>
    <w:lvl w:ilvl="0" w:tentative="0">
      <w:start w:val="1"/>
      <w:numFmt w:val="decimal"/>
      <w:lvlText w:val="%1."/>
      <w:lvlJc w:val="left"/>
      <w:pPr>
        <w:tabs>
          <w:tab w:val="left" w:pos="312"/>
        </w:tabs>
      </w:pPr>
    </w:lvl>
  </w:abstractNum>
  <w:abstractNum w:abstractNumId="5">
    <w:nsid w:val="BE543FA2"/>
    <w:multiLevelType w:val="singleLevel"/>
    <w:tmpl w:val="BE543FA2"/>
    <w:lvl w:ilvl="0" w:tentative="0">
      <w:start w:val="1"/>
      <w:numFmt w:val="decimal"/>
      <w:lvlText w:val="%1."/>
      <w:lvlJc w:val="left"/>
      <w:pPr>
        <w:tabs>
          <w:tab w:val="left" w:pos="312"/>
        </w:tabs>
      </w:pPr>
    </w:lvl>
  </w:abstractNum>
  <w:abstractNum w:abstractNumId="6">
    <w:nsid w:val="DCEC9AFC"/>
    <w:multiLevelType w:val="singleLevel"/>
    <w:tmpl w:val="DCEC9AFC"/>
    <w:lvl w:ilvl="0" w:tentative="0">
      <w:start w:val="1"/>
      <w:numFmt w:val="chineseCounting"/>
      <w:suff w:val="nothing"/>
      <w:lvlText w:val="（%1）"/>
      <w:lvlJc w:val="left"/>
      <w:rPr>
        <w:rFonts w:hint="eastAsia"/>
      </w:rPr>
    </w:lvl>
  </w:abstractNum>
  <w:abstractNum w:abstractNumId="7">
    <w:nsid w:val="E206B655"/>
    <w:multiLevelType w:val="singleLevel"/>
    <w:tmpl w:val="E206B655"/>
    <w:lvl w:ilvl="0" w:tentative="0">
      <w:start w:val="1"/>
      <w:numFmt w:val="chineseCounting"/>
      <w:suff w:val="nothing"/>
      <w:lvlText w:val="（%1）"/>
      <w:lvlJc w:val="left"/>
      <w:rPr>
        <w:rFonts w:hint="eastAsia"/>
      </w:rPr>
    </w:lvl>
  </w:abstractNum>
  <w:abstractNum w:abstractNumId="8">
    <w:nsid w:val="ED5186C5"/>
    <w:multiLevelType w:val="singleLevel"/>
    <w:tmpl w:val="ED5186C5"/>
    <w:lvl w:ilvl="0" w:tentative="0">
      <w:start w:val="1"/>
      <w:numFmt w:val="chineseCounting"/>
      <w:suff w:val="nothing"/>
      <w:lvlText w:val="（%1）"/>
      <w:lvlJc w:val="left"/>
      <w:rPr>
        <w:rFonts w:hint="eastAsia"/>
      </w:rPr>
    </w:lvl>
  </w:abstractNum>
  <w:abstractNum w:abstractNumId="9">
    <w:nsid w:val="F666BF32"/>
    <w:multiLevelType w:val="singleLevel"/>
    <w:tmpl w:val="F666BF32"/>
    <w:lvl w:ilvl="0" w:tentative="0">
      <w:start w:val="1"/>
      <w:numFmt w:val="decimal"/>
      <w:lvlText w:val="%1."/>
      <w:lvlJc w:val="left"/>
      <w:pPr>
        <w:tabs>
          <w:tab w:val="left" w:pos="312"/>
        </w:tabs>
      </w:pPr>
    </w:lvl>
  </w:abstractNum>
  <w:abstractNum w:abstractNumId="10">
    <w:nsid w:val="114A2BCC"/>
    <w:multiLevelType w:val="singleLevel"/>
    <w:tmpl w:val="114A2BCC"/>
    <w:lvl w:ilvl="0" w:tentative="0">
      <w:start w:val="1"/>
      <w:numFmt w:val="decimal"/>
      <w:lvlText w:val="%1."/>
      <w:lvlJc w:val="left"/>
      <w:pPr>
        <w:tabs>
          <w:tab w:val="left" w:pos="312"/>
        </w:tabs>
      </w:pPr>
    </w:lvl>
  </w:abstractNum>
  <w:abstractNum w:abstractNumId="11">
    <w:nsid w:val="11C557C0"/>
    <w:multiLevelType w:val="singleLevel"/>
    <w:tmpl w:val="11C557C0"/>
    <w:lvl w:ilvl="0" w:tentative="0">
      <w:start w:val="1"/>
      <w:numFmt w:val="decimal"/>
      <w:lvlText w:val="%1."/>
      <w:lvlJc w:val="left"/>
      <w:pPr>
        <w:tabs>
          <w:tab w:val="left" w:pos="312"/>
        </w:tabs>
      </w:pPr>
    </w:lvl>
  </w:abstractNum>
  <w:abstractNum w:abstractNumId="12">
    <w:nsid w:val="1EE2089E"/>
    <w:multiLevelType w:val="singleLevel"/>
    <w:tmpl w:val="1EE2089E"/>
    <w:lvl w:ilvl="0" w:tentative="0">
      <w:start w:val="1"/>
      <w:numFmt w:val="chineseCounting"/>
      <w:suff w:val="nothing"/>
      <w:lvlText w:val="（%1）"/>
      <w:lvlJc w:val="left"/>
      <w:rPr>
        <w:rFonts w:hint="eastAsia"/>
      </w:rPr>
    </w:lvl>
  </w:abstractNum>
  <w:abstractNum w:abstractNumId="13">
    <w:nsid w:val="246C545B"/>
    <w:multiLevelType w:val="singleLevel"/>
    <w:tmpl w:val="246C545B"/>
    <w:lvl w:ilvl="0" w:tentative="0">
      <w:start w:val="1"/>
      <w:numFmt w:val="chineseCounting"/>
      <w:suff w:val="nothing"/>
      <w:lvlText w:val="（%1）"/>
      <w:lvlJc w:val="left"/>
      <w:rPr>
        <w:rFonts w:hint="eastAsia"/>
      </w:rPr>
    </w:lvl>
  </w:abstractNum>
  <w:abstractNum w:abstractNumId="14">
    <w:nsid w:val="27A112DA"/>
    <w:multiLevelType w:val="singleLevel"/>
    <w:tmpl w:val="27A112DA"/>
    <w:lvl w:ilvl="0" w:tentative="0">
      <w:start w:val="1"/>
      <w:numFmt w:val="chineseCounting"/>
      <w:suff w:val="nothing"/>
      <w:lvlText w:val="（%1）"/>
      <w:lvlJc w:val="left"/>
      <w:rPr>
        <w:rFonts w:hint="eastAsia"/>
      </w:rPr>
    </w:lvl>
  </w:abstractNum>
  <w:abstractNum w:abstractNumId="15">
    <w:nsid w:val="298DA0F1"/>
    <w:multiLevelType w:val="singleLevel"/>
    <w:tmpl w:val="298DA0F1"/>
    <w:lvl w:ilvl="0" w:tentative="0">
      <w:start w:val="1"/>
      <w:numFmt w:val="decimal"/>
      <w:lvlText w:val="%1."/>
      <w:lvlJc w:val="left"/>
      <w:pPr>
        <w:tabs>
          <w:tab w:val="left" w:pos="312"/>
        </w:tabs>
      </w:pPr>
    </w:lvl>
  </w:abstractNum>
  <w:abstractNum w:abstractNumId="16">
    <w:nsid w:val="654AC034"/>
    <w:multiLevelType w:val="singleLevel"/>
    <w:tmpl w:val="654AC034"/>
    <w:lvl w:ilvl="0" w:tentative="0">
      <w:start w:val="1"/>
      <w:numFmt w:val="chineseCounting"/>
      <w:suff w:val="nothing"/>
      <w:lvlText w:val="（%1）"/>
      <w:lvlJc w:val="left"/>
      <w:rPr>
        <w:rFonts w:hint="eastAsia"/>
      </w:rPr>
    </w:lvl>
  </w:abstractNum>
  <w:abstractNum w:abstractNumId="17">
    <w:nsid w:val="668FF3C5"/>
    <w:multiLevelType w:val="singleLevel"/>
    <w:tmpl w:val="668FF3C5"/>
    <w:lvl w:ilvl="0" w:tentative="0">
      <w:start w:val="1"/>
      <w:numFmt w:val="chineseCounting"/>
      <w:suff w:val="nothing"/>
      <w:lvlText w:val="（%1）"/>
      <w:lvlJc w:val="left"/>
      <w:rPr>
        <w:rFonts w:hint="eastAsia"/>
      </w:rPr>
    </w:lvl>
  </w:abstractNum>
  <w:num w:numId="1">
    <w:abstractNumId w:val="1"/>
  </w:num>
  <w:num w:numId="2">
    <w:abstractNumId w:val="16"/>
  </w:num>
  <w:num w:numId="3">
    <w:abstractNumId w:val="15"/>
  </w:num>
  <w:num w:numId="4">
    <w:abstractNumId w:val="10"/>
  </w:num>
  <w:num w:numId="5">
    <w:abstractNumId w:val="11"/>
  </w:num>
  <w:num w:numId="6">
    <w:abstractNumId w:val="6"/>
  </w:num>
  <w:num w:numId="7">
    <w:abstractNumId w:val="9"/>
  </w:num>
  <w:num w:numId="8">
    <w:abstractNumId w:val="8"/>
  </w:num>
  <w:num w:numId="9">
    <w:abstractNumId w:val="5"/>
  </w:num>
  <w:num w:numId="10">
    <w:abstractNumId w:val="0"/>
  </w:num>
  <w:num w:numId="11">
    <w:abstractNumId w:val="4"/>
  </w:num>
  <w:num w:numId="12">
    <w:abstractNumId w:val="3"/>
  </w:num>
  <w:num w:numId="13">
    <w:abstractNumId w:val="2"/>
  </w:num>
  <w:num w:numId="14">
    <w:abstractNumId w:val="7"/>
  </w:num>
  <w:num w:numId="15">
    <w:abstractNumId w:val="13"/>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14180"/>
    <w:rsid w:val="0D1932B1"/>
    <w:rsid w:val="21DA645B"/>
    <w:rsid w:val="3FE66B83"/>
    <w:rsid w:val="453069F2"/>
    <w:rsid w:val="5F7F6829"/>
    <w:rsid w:val="681B12A9"/>
    <w:rsid w:val="73714180"/>
    <w:rsid w:val="73C914C1"/>
    <w:rsid w:val="7D504A97"/>
    <w:rsid w:val="7E9C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2021-09-26T03:22:00Z</dcterms:created>
  <dc:creator>亚娜</dc:creator>
  <cp:lastModifiedBy>亚娜</cp:lastModifiedBy>
  <dcterms:modified xsi:type="dcterms:W3CDTF">2021-09-26T06:58:37Z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